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E851E1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oval id="_x0000_s1180" style="position:absolute;margin-left:279pt;margin-top:6in;width:13.2pt;height:13.2pt;z-index:25175142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7" style="position:absolute;margin-left:-49.8pt;margin-top:351.35pt;width:13.2pt;height:13.2pt;z-index:25174835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6" style="position:absolute;margin-left:306pt;margin-top:-51.15pt;width:13.2pt;height:13.2pt;z-index:25173708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5" style="position:absolute;margin-left:187.15pt;margin-top:-63pt;width:13.2pt;height:13.2pt;z-index:25173606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9" style="position:absolute;margin-left:78pt;margin-top:-54.75pt;width:13.2pt;height:13.2pt;z-index:251729920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6" style="position:absolute;margin-left:7in;margin-top:180pt;width:13.2pt;height:13.2pt;z-index:25174732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5" style="position:absolute;margin-left:117pt;margin-top:63pt;width:13.2pt;height:13.2pt;z-index:25174630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6" style="position:absolute;margin-left:403.05pt;margin-top:-63pt;width:13.2pt;height:13.2pt;z-index:25172684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5" style="position:absolute;margin-left:355pt;margin-top:-16.45pt;width:13.2pt;height:13.2pt;z-index:25172582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8" style="position:absolute;margin-left:384.15pt;margin-top:79.7pt;width:13.2pt;height:13.2pt;z-index:25172889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3" style="position:absolute;margin-left:324pt;margin-top:360.45pt;width:13.2pt;height:13.2pt;z-index:25174425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4" style="position:absolute;margin-left:292.8pt;margin-top:211.2pt;width:13.2pt;height:13.2pt;z-index:251745280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4" style="position:absolute;margin-left:221.7pt;margin-top:67.8pt;width:13.2pt;height:13.2pt;z-index:251724800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8" style="position:absolute;margin-left:481.8pt;margin-top:-63pt;width:13.2pt;height:13.2pt;z-index:25173913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1" style="position:absolute;margin-left:117pt;margin-top:297pt;width:13.2pt;height:13.2pt;z-index:25174220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72" style="position:absolute;margin-left:306pt;margin-top:162pt;width:13.2pt;height:13.2pt;z-index:25174323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9" style="position:absolute;margin-left:180pt;margin-top:261pt;width:13.2pt;height:13.2pt;z-index:251740160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7" style="position:absolute;margin-left:234.9pt;margin-top:3in;width:13.2pt;height:13.2pt;z-index:25173811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3" style="position:absolute;margin-left:-54pt;margin-top:-63pt;width:13.2pt;height:13.2pt;z-index:25173401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2" style="position:absolute;margin-left:-54pt;margin-top:198pt;width:13.2pt;height:13.2pt;z-index:25173299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1" style="position:absolute;margin-left:-63pt;margin-top:117pt;width:13.2pt;height:13.2pt;z-index:251731968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60" style="position:absolute;margin-left:-9pt;margin-top:63pt;width:13.2pt;height:13.2pt;z-index:25173094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7" style="position:absolute;margin-left:495pt;margin-top:81pt;width:13.2pt;height:13.2pt;z-index:25172787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53" style="position:absolute;margin-left:310.8pt;margin-top:79.7pt;width:13.2pt;height:13.2pt;z-index:251723776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margin-left:382.65pt;margin-top:282.7pt;width:127.7pt;height:132.45pt;z-index:251722752;mso-wrap-style:none" filled="f" stroked="f">
            <v:textbox style="mso-next-textbox:#_x0000_s1151;mso-fit-shape-to-text:t">
              <w:txbxContent>
                <w:p w:rsidR="00DC7BF1" w:rsidRPr="0074319C" w:rsidRDefault="0074319C">
                  <w:r>
                    <w:rPr>
                      <w:noProof/>
                    </w:rPr>
                    <w:drawing>
                      <wp:inline distT="0" distB="0" distL="0" distR="0" wp14:anchorId="08E35314" wp14:editId="13F6E07D">
                        <wp:extent cx="1438275" cy="1438275"/>
                        <wp:effectExtent l="0" t="0" r="0" b="0"/>
                        <wp:docPr id="199" name="Picture 199" descr="C:\Users\Tania\AppData\Local\Microsoft\Windows\Temporary Internet Files\Content.IE5\V48HMQJ8\MC900439776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Tania\AppData\Local\Microsoft\Windows\Temporary Internet Files\Content.IE5\V48HMQJ8\MC900439776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38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7" type="#_x0000_t202" style="position:absolute;margin-left:285.35pt;margin-top:382.8pt;width:245.05pt;height:178.8pt;z-index:251719680" filled="f" stroked="f">
            <v:textbox style="mso-next-textbox:#_x0000_s1147">
              <w:txbxContent>
                <w:p w:rsidR="00DC7BF1" w:rsidRDefault="00DC7BF1">
                  <w:r>
                    <w:rPr>
                      <w:noProof/>
                    </w:rPr>
                    <w:drawing>
                      <wp:inline distT="0" distB="0" distL="0" distR="0" wp14:anchorId="10ABA8BB" wp14:editId="2474D32B">
                        <wp:extent cx="2419118" cy="1620456"/>
                        <wp:effectExtent l="190500" t="190500" r="172085" b="170815"/>
                        <wp:docPr id="195" name="Picture 195" descr="C:\Users\Tania\AppData\Local\Microsoft\Windows\Temporary Internet Files\Content.IE5\V48HMQJ8\MP900433153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Tania\AppData\Local\Microsoft\Windows\Temporary Internet Files\Content.IE5\V48HMQJ8\MP900433153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9118" cy="16204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6" type="#_x0000_t202" style="position:absolute;margin-left:422.7pt;margin-top:542.65pt;width:90.95pt;height:169.6pt;z-index:251718656;mso-wrap-style:none" filled="f" stroked="f">
            <v:textbox style="mso-next-textbox:#_x0000_s1146;mso-fit-shape-to-text:t">
              <w:txbxContent>
                <w:p w:rsidR="00DC7BF1" w:rsidRDefault="00DC7BF1">
                  <w:r>
                    <w:rPr>
                      <w:noProof/>
                    </w:rPr>
                    <w:drawing>
                      <wp:inline distT="0" distB="0" distL="0" distR="0" wp14:anchorId="67829F21" wp14:editId="191FA9E1">
                        <wp:extent cx="972185" cy="1910080"/>
                        <wp:effectExtent l="0" t="0" r="0" b="0"/>
                        <wp:docPr id="198" name="Picture 198" descr="C:\Users\Tania\AppData\Local\Microsoft\Windows\Temporary Internet Files\Content.IE5\2J1TH0YO\MC900439967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Tania\AppData\Local\Microsoft\Windows\Temporary Internet Files\Content.IE5\2J1TH0YO\MC900439967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2185" cy="1910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145" type="#_x0000_t202" style="position:absolute;margin-left:241.75pt;margin-top:87.4pt;width:316.25pt;height:273.05pt;z-index:251717632" filled="f" stroked="f">
            <v:textbox style="mso-next-textbox:#_x0000_s1145">
              <w:txbxContent>
                <w:p w:rsidR="00DC7BF1" w:rsidRDefault="00DC7BF1">
                  <w:r w:rsidRPr="00BB4CF3">
                    <w:rPr>
                      <w:noProof/>
                    </w:rPr>
                    <w:drawing>
                      <wp:inline distT="0" distB="0" distL="0" distR="0" wp14:anchorId="2748B9A7" wp14:editId="2C06FB95">
                        <wp:extent cx="2974693" cy="2867773"/>
                        <wp:effectExtent l="190500" t="190500" r="168910" b="180340"/>
                        <wp:docPr id="196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T-slate-main-lg__V166806606_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962129" cy="28556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50" type="#_x0000_t202" style="position:absolute;margin-left:363.3pt;margin-top:268.85pt;width:123.1pt;height:106.65pt;z-index:251721728;mso-wrap-style:none" filled="f" stroked="f">
            <v:textbox style="mso-next-textbox:#_x0000_s1150;mso-fit-shape-to-text:t">
              <w:txbxContent>
                <w:p w:rsidR="00DC7BF1" w:rsidRDefault="00DC7BF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9" type="#_x0000_t202" style="position:absolute;margin-left:399.65pt;margin-top:277.05pt;width:105.35pt;height:103pt;z-index:251720704;mso-wrap-style:none" filled="f" stroked="f">
            <v:textbox style="mso-next-textbox:#_x0000_s1149;mso-fit-shape-to-text:t">
              <w:txbxContent>
                <w:p w:rsidR="00DC7BF1" w:rsidRDefault="00DC7BF1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8" type="#_x0000_t202" style="position:absolute;margin-left:-33.55pt;margin-top:308.15pt;width:365.35pt;height:156.35pt;z-index:251702272" filled="f" stroked="f">
            <v:textbox style="mso-next-textbox:#_x0000_s1128">
              <w:txbxContent>
                <w:p w:rsidR="00DC7BF1" w:rsidRDefault="00DC7BF1" w:rsidP="00FA42D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</w:rPr>
                    <w:t>The Amazon Kindle:</w:t>
                  </w:r>
                </w:p>
                <w:p w:rsidR="00DC7BF1" w:rsidRDefault="00DC7BF1" w:rsidP="00FA42DF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6"/>
                      <w:szCs w:val="6"/>
                    </w:rPr>
                  </w:pPr>
                </w:p>
                <w:p w:rsidR="00DC7BF1" w:rsidRPr="005650AC" w:rsidRDefault="00DC7BF1" w:rsidP="005650AC">
                  <w:pPr>
                    <w:spacing w:after="100" w:line="240" w:lineRule="auto"/>
                    <w:rPr>
                      <w:sz w:val="34"/>
                      <w:szCs w:val="34"/>
                    </w:rPr>
                  </w:pPr>
                  <w:r>
                    <w:rPr>
                      <w:b/>
                      <w:sz w:val="34"/>
                      <w:szCs w:val="34"/>
                    </w:rPr>
                    <w:t>S</w:t>
                  </w:r>
                  <w:r w:rsidRPr="005650AC">
                    <w:rPr>
                      <w:b/>
                      <w:sz w:val="34"/>
                      <w:szCs w:val="34"/>
                    </w:rPr>
                    <w:t xml:space="preserve">ee one in action! – </w:t>
                  </w:r>
                  <w:r w:rsidRPr="005650AC">
                    <w:rPr>
                      <w:sz w:val="34"/>
                      <w:szCs w:val="34"/>
                    </w:rPr>
                    <w:t xml:space="preserve">Did you know that residents and staff can connect their kindle to the internet thanks to the Computer Sharing Centre? </w:t>
                  </w:r>
                  <w:r>
                    <w:rPr>
                      <w:sz w:val="34"/>
                      <w:szCs w:val="34"/>
                    </w:rPr>
                    <w:br/>
                  </w:r>
                  <w:r w:rsidRPr="005650AC">
                    <w:rPr>
                      <w:sz w:val="34"/>
                      <w:szCs w:val="34"/>
                    </w:rPr>
                    <w:t xml:space="preserve">Many classic books are free to download </w:t>
                  </w:r>
                  <w:r>
                    <w:rPr>
                      <w:sz w:val="34"/>
                      <w:szCs w:val="34"/>
                    </w:rPr>
                    <w:br/>
                  </w:r>
                  <w:r w:rsidRPr="005650AC">
                    <w:rPr>
                      <w:sz w:val="34"/>
                      <w:szCs w:val="34"/>
                    </w:rPr>
                    <w:t xml:space="preserve">and with a kindle you can read large print </w:t>
                  </w:r>
                </w:p>
                <w:p w:rsidR="00DC7BF1" w:rsidRPr="00FA42DF" w:rsidRDefault="00DC7BF1" w:rsidP="00FA42DF">
                  <w:pP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</w:rPr>
                  </w:pPr>
                </w:p>
                <w:p w:rsidR="00DC7BF1" w:rsidRDefault="00DC7BF1" w:rsidP="00FA42DF">
                  <w:pPr>
                    <w:rPr>
                      <w:sz w:val="36"/>
                      <w:szCs w:val="36"/>
                    </w:rPr>
                  </w:pPr>
                </w:p>
                <w:p w:rsidR="00DC7BF1" w:rsidRDefault="00DC7BF1" w:rsidP="00FA42DF"/>
              </w:txbxContent>
            </v:textbox>
          </v:shape>
        </w:pict>
      </w:r>
      <w:r>
        <w:rPr>
          <w:noProof/>
          <w:lang w:eastAsia="en-US"/>
        </w:rPr>
        <w:pict>
          <v:shape id="_x0000_s1100" type="#_x0000_t202" style="position:absolute;margin-left:-32.8pt;margin-top:85.65pt;width:305.4pt;height:201.55pt;z-index:251678720" filled="f" stroked="f">
            <v:textbox style="mso-next-textbox:#_x0000_s1100">
              <w:txbxContent>
                <w:p w:rsidR="00DC7BF1" w:rsidRPr="00FA42DF" w:rsidRDefault="00DC7BF1" w:rsidP="00FA42DF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Introduction to the Kindle and how to be safe online!</w:t>
                  </w:r>
                </w:p>
                <w:p w:rsidR="00DC7BF1" w:rsidRDefault="00DC7BF1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Thursday 1 December</w:t>
                  </w:r>
                </w:p>
                <w:p w:rsidR="00DC7BF1" w:rsidRDefault="00DC7BF1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 xml:space="preserve">11am – </w:t>
                  </w:r>
                  <w:proofErr w:type="gramStart"/>
                  <w:r>
                    <w:rPr>
                      <w:b/>
                      <w:sz w:val="44"/>
                      <w:szCs w:val="44"/>
                    </w:rPr>
                    <w:t>12 midday</w:t>
                  </w:r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DC7BF1" w:rsidRDefault="00DC7BF1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9420D8">
                    <w:rPr>
                      <w:b/>
                      <w:sz w:val="48"/>
                      <w:szCs w:val="48"/>
                    </w:rPr>
                    <w:t>No charge!</w:t>
                  </w:r>
                  <w:r>
                    <w:rPr>
                      <w:b/>
                      <w:sz w:val="44"/>
                      <w:szCs w:val="44"/>
                    </w:rPr>
                    <w:br/>
                  </w:r>
                  <w:proofErr w:type="gramStart"/>
                  <w:r>
                    <w:rPr>
                      <w:b/>
                      <w:sz w:val="44"/>
                      <w:szCs w:val="44"/>
                    </w:rPr>
                    <w:t>no</w:t>
                  </w:r>
                  <w:proofErr w:type="gramEnd"/>
                  <w:r>
                    <w:rPr>
                      <w:b/>
                      <w:sz w:val="44"/>
                      <w:szCs w:val="44"/>
                    </w:rPr>
                    <w:t xml:space="preserve"> charge</w:t>
                  </w:r>
                </w:p>
                <w:p w:rsidR="00DC7BF1" w:rsidRPr="00F36330" w:rsidRDefault="00DC7BF1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style="position:absolute;margin-left:-42.85pt;margin-top:79.7pt;width:317.25pt;height:210.2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DC7BF1" w:rsidRPr="001A3EEB" w:rsidRDefault="00DC7BF1"/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-44.5pt;margin-top:306.35pt;width:383.55pt;height:156.85pt;z-index:251684863" fillcolor="#fde9d9 [665]" strokecolor="white [3212]" strokeweight="3pt">
            <v:shadow on="t" type="perspective" color="#974706 [1609]" opacity=".5" offset="1pt" offset2="-1pt"/>
            <v:textbox style="mso-next-textbox:#_x0000_s1111">
              <w:txbxContent>
                <w:p w:rsidR="00DC7BF1" w:rsidRPr="001A3EEB" w:rsidRDefault="00DC7BF1" w:rsidP="004C60B2"/>
              </w:txbxContent>
            </v:textbox>
          </v:shape>
        </w:pict>
      </w:r>
      <w:r>
        <w:rPr>
          <w:noProof/>
        </w:rPr>
        <w:pict>
          <v:rect id="_x0000_s1026" style="position:absolute;margin-left:-84.05pt;margin-top:49.65pt;width:612.05pt;height:393.3pt;z-index:251650040" fillcolor="#fabf8f [1945]" stroked="f">
            <v:fill rotate="t" focus="100%" type="gradient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6" style="position:absolute;margin-left:-27.9pt;margin-top:512.1pt;width:8pt;height:8pt;z-index:251710464" fillcolor="#e36c0a [2409]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35" type="#_x0000_t202" style="position:absolute;margin-left:-48.95pt;margin-top:468.6pt;width:545.65pt;height:259.6pt;z-index:251709440" filled="f" stroked="f">
            <v:textbox style="mso-next-textbox:#_x0000_s1135">
              <w:txbxContent>
                <w:p w:rsidR="00DC7BF1" w:rsidRDefault="00DC7BF1" w:rsidP="005650AC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E36C0A" w:themeColor="accent6" w:themeShade="BF"/>
                      <w:sz w:val="44"/>
                      <w:szCs w:val="44"/>
                    </w:rPr>
                    <w:t>Security:</w:t>
                  </w:r>
                </w:p>
                <w:p w:rsidR="00DC7BF1" w:rsidRPr="005650AC" w:rsidRDefault="00DC7BF1" w:rsidP="005650AC">
                  <w:pPr>
                    <w:ind w:left="720"/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</w:pP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Find out about how to choose a </w:t>
                  </w:r>
                  <w:r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br/>
                  </w:r>
                  <w:r>
                    <w:rPr>
                      <w:rFonts w:ascii="Calibri" w:eastAsia="Times New Roman" w:hAnsi="Calibri" w:cs="Times New Roman"/>
                      <w:b/>
                      <w:sz w:val="34"/>
                      <w:szCs w:val="34"/>
                    </w:rPr>
                    <w:t xml:space="preserve">good </w:t>
                  </w:r>
                  <w:r w:rsidRPr="005650AC">
                    <w:rPr>
                      <w:rFonts w:ascii="Calibri" w:eastAsia="Times New Roman" w:hAnsi="Calibri" w:cs="Times New Roman"/>
                      <w:b/>
                      <w:sz w:val="34"/>
                      <w:szCs w:val="34"/>
                    </w:rPr>
                    <w:t>password</w:t>
                  </w: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 </w:t>
                  </w:r>
                </w:p>
                <w:p w:rsidR="00DC7BF1" w:rsidRPr="005650AC" w:rsidRDefault="00DC7BF1" w:rsidP="005650AC">
                  <w:pPr>
                    <w:ind w:left="720"/>
                    <w:rPr>
                      <w:rFonts w:ascii="Calibri" w:eastAsia="Times New Roman" w:hAnsi="Calibri" w:cs="Times New Roman"/>
                      <w:b/>
                      <w:sz w:val="34"/>
                      <w:szCs w:val="34"/>
                    </w:rPr>
                  </w:pP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See examples of </w:t>
                  </w:r>
                  <w:r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br/>
                  </w:r>
                  <w:r w:rsidRPr="005650AC">
                    <w:rPr>
                      <w:rFonts w:ascii="Calibri" w:eastAsia="Times New Roman" w:hAnsi="Calibri" w:cs="Times New Roman"/>
                      <w:b/>
                      <w:sz w:val="34"/>
                      <w:szCs w:val="34"/>
                    </w:rPr>
                    <w:t xml:space="preserve">email scams! </w:t>
                  </w:r>
                </w:p>
                <w:p w:rsidR="00DC7BF1" w:rsidRPr="005650AC" w:rsidRDefault="00DC7BF1" w:rsidP="005650AC">
                  <w:pPr>
                    <w:ind w:left="720"/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</w:pP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Learn how </w:t>
                  </w:r>
                  <w:r w:rsidRPr="005650AC">
                    <w:rPr>
                      <w:rFonts w:ascii="Calibri" w:eastAsia="Times New Roman" w:hAnsi="Calibri" w:cs="Times New Roman"/>
                      <w:b/>
                      <w:sz w:val="34"/>
                      <w:szCs w:val="34"/>
                    </w:rPr>
                    <w:t>safe</w:t>
                  </w: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 the </w:t>
                  </w:r>
                  <w:r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br/>
                  </w: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computers at the </w:t>
                  </w:r>
                  <w:r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br/>
                  </w: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 xml:space="preserve">Computer Sharing </w:t>
                  </w:r>
                  <w:r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br/>
                  </w:r>
                  <w:r w:rsidRPr="005650AC">
                    <w:rPr>
                      <w:rFonts w:ascii="Calibri" w:eastAsia="Times New Roman" w:hAnsi="Calibri" w:cs="Times New Roman"/>
                      <w:sz w:val="34"/>
                      <w:szCs w:val="34"/>
                    </w:rPr>
                    <w:t>Centre are – so you can confidently pay for tickets and shop online</w:t>
                  </w:r>
                </w:p>
                <w:p w:rsidR="00DC7BF1" w:rsidRDefault="00DC7BF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7" style="position:absolute;margin-left:-27.9pt;margin-top:568.8pt;width:8pt;height:8pt;z-index:251711488" fillcolor="#e36c0a [2409]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9" style="position:absolute;margin-left:-27.9pt;margin-top:628.2pt;width:8pt;height:8pt;z-index:251713536" fillcolor="#e36c0a [2409]" stroked="f"/>
        </w:pict>
      </w:r>
      <w:r>
        <w:rPr>
          <w:noProof/>
        </w:rPr>
        <w:pict>
          <v:shape id="_x0000_s1038" type="#_x0000_t202" style="position:absolute;margin-left:133.75pt;margin-top:539.55pt;width:333.75pt;height:135.6pt;z-index:251689984" filled="f" stroked="f">
            <v:textbox style="mso-next-textbox:#_x0000_s1038">
              <w:txbxContent>
                <w:p w:rsidR="00DC7BF1" w:rsidRDefault="00DC7BF1" w:rsidP="001A3EE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2318D9">
                    <w:rPr>
                      <w:b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</w:rPr>
                    <w:t>Social Club Lounge</w:t>
                  </w:r>
                </w:p>
                <w:p w:rsidR="00DC7BF1" w:rsidRDefault="00DC7BF1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Tea and coffee will be served!</w:t>
                  </w:r>
                </w:p>
                <w:p w:rsidR="00DC7BF1" w:rsidRPr="00F34A1E" w:rsidRDefault="00DC7BF1" w:rsidP="00F34A1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</w:t>
                  </w:r>
                  <w:r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are </w:t>
                  </w: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welcome! </w:t>
                  </w:r>
                </w:p>
                <w:p w:rsidR="00DC7BF1" w:rsidRPr="00C92E6E" w:rsidRDefault="00DC7BF1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C7BF1" w:rsidRPr="00C92E6E" w:rsidRDefault="00DC7BF1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DC7BF1" w:rsidRPr="001A3EEB" w:rsidRDefault="00DC7BF1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DC7BF1" w:rsidRDefault="00DC7BF1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147.65pt;margin-top:530.35pt;width:349.05pt;height:137.6pt;z-index:251685375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DC7BF1" w:rsidRPr="001A3EEB" w:rsidRDefault="00DC7BF1" w:rsidP="00C85DCF"/>
              </w:txbxContent>
            </v:textbox>
          </v:shape>
        </w:pict>
      </w:r>
      <w:r>
        <w:rPr>
          <w:noProof/>
        </w:rPr>
        <w:pict>
          <v:shape id="_x0000_s1142" type="#_x0000_t202" style="position:absolute;margin-left:437.1pt;margin-top:621pt;width:67.9pt;height:92.6pt;z-index:251716608" filled="f" stroked="f">
            <v:textbox style="mso-next-textbox:#_x0000_s1142">
              <w:txbxContent>
                <w:p w:rsidR="00DC7BF1" w:rsidRDefault="00DC7BF1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55.3pt;margin-top:3.7pt;width:574.9pt;height:87.25pt;z-index:251663360" filled="f" stroked="f">
            <v:textbox style="mso-next-textbox:#_x0000_s1032">
              <w:txbxContent>
                <w:p w:rsidR="00DC7BF1" w:rsidRPr="009420D8" w:rsidRDefault="00DC7BF1" w:rsidP="00A577E0">
                  <w:pPr>
                    <w:rPr>
                      <w:sz w:val="58"/>
                      <w:szCs w:val="58"/>
                    </w:rPr>
                  </w:pPr>
                  <w:r w:rsidRPr="009420D8">
                    <w:rPr>
                      <w:rFonts w:eastAsia="Times New Roman" w:cs="Times New Roman"/>
                      <w:b/>
                      <w:sz w:val="58"/>
                      <w:szCs w:val="58"/>
                    </w:rPr>
                    <w:t>Amazon Kindle and online security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41" type="#_x0000_t202" style="position:absolute;margin-left:368.2pt;margin-top:-46.2pt;width:126.9pt;height:48.1pt;z-index:251715584;mso-wrap-style:none" filled="f" stroked="f">
            <v:textbox style="mso-next-textbox:#_x0000_s1141;mso-fit-shape-to-text:t">
              <w:txbxContent>
                <w:p w:rsidR="00DC7BF1" w:rsidRDefault="00DC7BF1">
                  <w:r>
                    <w:rPr>
                      <w:noProof/>
                    </w:rPr>
                    <w:drawing>
                      <wp:inline distT="0" distB="0" distL="0" distR="0" wp14:anchorId="23E7D20F" wp14:editId="0F725B46">
                        <wp:extent cx="1655179" cy="1655179"/>
                        <wp:effectExtent l="0" t="0" r="0" b="0"/>
                        <wp:docPr id="175" name="Picture 175" descr="C:\Users\Tania\AppData\Local\Microsoft\Windows\Temporary Internet Files\Content.IE5\K4Z4C1JT\MC900439778[1]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ania\AppData\Local\Microsoft\Windows\Temporary Internet Files\Content.IE5\K4Z4C1JT\MC900439778[1]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5160" cy="1655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40" style="position:absolute;margin-left:-398.4pt;margin-top:918.55pt;width:8pt;height:8pt;z-index:251714560" fillcolor="#e36c0a [2409]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138" style="position:absolute;margin-left:-398.4pt;margin-top:860.95pt;width:8pt;height:8pt;z-index:251712512" fillcolor="#e36c0a [2409]" stroked="f"/>
        </w:pict>
      </w:r>
      <w:r>
        <w:rPr>
          <w:noProof/>
        </w:rPr>
        <w:pict>
          <v:shape id="_x0000_s1126" type="#_x0000_t202" style="position:absolute;margin-left:416.25pt;margin-top:-42.5pt;width:111.05pt;height:115.8pt;z-index:251700224;mso-wrap-style:none" filled="f" stroked="f">
            <v:textbox style="mso-next-textbox:#_x0000_s1126;mso-fit-shape-to-text:t">
              <w:txbxContent>
                <w:p w:rsidR="00DC7BF1" w:rsidRDefault="00DC7BF1" w:rsidP="00D836DD"/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-46.45pt;margin-top:540.75pt;width:261.1pt;height:158.75pt;z-index:251698176" filled="f" stroked="f">
            <v:textbox style="mso-next-textbox:#_x0000_s1123">
              <w:txbxContent>
                <w:p w:rsidR="00DC7BF1" w:rsidRDefault="00DC7BF1"/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-47.2pt;margin-top:261.35pt;width:358pt;height:329.1pt;z-index:251675135" filled="f" stroked="f">
            <v:textbox style="mso-next-textbox:#_x0000_s1101">
              <w:txbxContent>
                <w:p w:rsidR="00DC7BF1" w:rsidRDefault="00DC7BF1"/>
              </w:txbxContent>
            </v:textbox>
          </v:shape>
        </w:pict>
      </w:r>
      <w:r>
        <w:rPr>
          <w:noProof/>
        </w:rPr>
        <w:pict>
          <v:shape id="_x0000_s1121" type="#_x0000_t202" style="position:absolute;margin-left:399.65pt;margin-top:269.75pt;width:20.85pt;height:32.65pt;z-index:251697152;mso-wrap-style:none" filled="f" stroked="f">
            <v:textbox style="mso-next-textbox:#_x0000_s1121;mso-fit-shape-to-text:t">
              <w:txbxContent>
                <w:p w:rsidR="00DC7BF1" w:rsidRDefault="00DC7BF1"/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-41.8pt;margin-top:550.65pt;width:200.35pt;height:170.4pt;z-index:251695104" filled="f" stroked="f">
            <v:textbox style="mso-next-textbox:#_x0000_s1118;mso-fit-shape-to-text:t">
              <w:txbxContent>
                <w:p w:rsidR="00DC7BF1" w:rsidRDefault="00DC7BF1"/>
              </w:txbxContent>
            </v:textbox>
          </v:shape>
        </w:pict>
      </w:r>
      <w:r>
        <w:rPr>
          <w:noProof/>
        </w:rPr>
        <w:pict>
          <v:shape id="_x0000_s1120" type="#_x0000_t202" style="position:absolute;margin-left:-36.55pt;margin-top:565.05pt;width:20.85pt;height:32.65pt;z-index:251696128;mso-wrap-style:none" filled="f" stroked="f">
            <v:textbox style="mso-next-textbox:#_x0000_s1120;mso-fit-shape-to-text:t">
              <w:txbxContent>
                <w:p w:rsidR="00DC7BF1" w:rsidRDefault="00DC7BF1"/>
              </w:txbxContent>
            </v:textbox>
          </v:shape>
        </w:pict>
      </w:r>
      <w:r>
        <w:rPr>
          <w:noProof/>
        </w:rPr>
        <w:pict>
          <v:shape id="_x0000_s1108" type="#_x0000_t202" style="position:absolute;margin-left:-53.55pt;margin-top:727.6pt;width:148.95pt;height:32.15pt;z-index:251686912" filled="f" stroked="f">
            <v:textbox style="mso-next-textbox:#_x0000_s1108">
              <w:txbxContent>
                <w:p w:rsidR="00DC7BF1" w:rsidRPr="00D21EAD" w:rsidRDefault="00DC7BF1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E851E1">
                    <w:rPr>
                      <w:rFonts w:ascii="Verdana" w:hAnsi="Verdana"/>
                      <w:sz w:val="16"/>
                      <w:szCs w:val="16"/>
                    </w:rPr>
                    <w:t>T0812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117.55pt;margin-top:723.85pt;width:387.45pt;height:36.3pt;z-index:251685888" filled="f" stroked="f">
            <v:textbox style="mso-next-textbox:#_x0000_s1107">
              <w:txbxContent>
                <w:p w:rsidR="00DC7BF1" w:rsidRPr="00AD5D47" w:rsidRDefault="00DC7BF1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E851E1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56.6pt;margin-top:-30.8pt;width:403.55pt;height:96pt;z-index:251660288" filled="f" stroked="f">
            <v:textbox style="mso-next-textbox:#_x0000_s1028">
              <w:txbxContent>
                <w:p w:rsidR="00DC7BF1" w:rsidRDefault="00DC7BF1">
                  <w:r w:rsidRPr="00A63966">
                    <w:rPr>
                      <w:noProof/>
                    </w:rPr>
                    <w:drawing>
                      <wp:inline distT="0" distB="0" distL="0" distR="0" wp14:anchorId="63D38968" wp14:editId="454B5331">
                        <wp:extent cx="4537075" cy="389547"/>
                        <wp:effectExtent l="19050" t="0" r="0" b="0"/>
                        <wp:docPr id="176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</w:rPr>
        <w:pict>
          <v:shape id="_x0000_s1040" type="#_x0000_t32" style="position:absolute;margin-left:-73.6pt;margin-top:60.3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</w:rPr>
        <w:pict>
          <v:rect id="_x0000_s1029" style="position:absolute;margin-left:-93.55pt;margin-top:-70.1pt;width:628.25pt;height:129.75pt;z-index:251659775" fillcolor="white [3212]" stroked="f"/>
        </w:pict>
      </w:r>
      <w:r>
        <w:rPr>
          <w:noProof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  <w:lang w:eastAsia="en-US"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DC7BF1" w:rsidRPr="00D05D49" w:rsidRDefault="00DC7BF1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190"/>
    <w:multiLevelType w:val="hybridMultilevel"/>
    <w:tmpl w:val="6E26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EE0"/>
    <w:rsid w:val="00086CD0"/>
    <w:rsid w:val="00090E3F"/>
    <w:rsid w:val="00095DEA"/>
    <w:rsid w:val="000E2D32"/>
    <w:rsid w:val="000E53B4"/>
    <w:rsid w:val="00146372"/>
    <w:rsid w:val="001577AA"/>
    <w:rsid w:val="00193451"/>
    <w:rsid w:val="001A3EEB"/>
    <w:rsid w:val="001B5F99"/>
    <w:rsid w:val="001C6B3A"/>
    <w:rsid w:val="001C7C1F"/>
    <w:rsid w:val="002318D9"/>
    <w:rsid w:val="0029641A"/>
    <w:rsid w:val="002E6A3F"/>
    <w:rsid w:val="00301113"/>
    <w:rsid w:val="00323218"/>
    <w:rsid w:val="003509C8"/>
    <w:rsid w:val="0037742D"/>
    <w:rsid w:val="00380FDB"/>
    <w:rsid w:val="0038239A"/>
    <w:rsid w:val="003C2C1C"/>
    <w:rsid w:val="003C5CC2"/>
    <w:rsid w:val="003F62B8"/>
    <w:rsid w:val="00400390"/>
    <w:rsid w:val="0040326C"/>
    <w:rsid w:val="00412B78"/>
    <w:rsid w:val="004636C4"/>
    <w:rsid w:val="00476590"/>
    <w:rsid w:val="004A08E5"/>
    <w:rsid w:val="004C60B2"/>
    <w:rsid w:val="00524DFC"/>
    <w:rsid w:val="00541AAE"/>
    <w:rsid w:val="00546A34"/>
    <w:rsid w:val="00555826"/>
    <w:rsid w:val="005650AC"/>
    <w:rsid w:val="00565C3E"/>
    <w:rsid w:val="00591385"/>
    <w:rsid w:val="005A2740"/>
    <w:rsid w:val="005D2534"/>
    <w:rsid w:val="006140DD"/>
    <w:rsid w:val="00616A0A"/>
    <w:rsid w:val="00616B23"/>
    <w:rsid w:val="0063704B"/>
    <w:rsid w:val="0067075B"/>
    <w:rsid w:val="006872BC"/>
    <w:rsid w:val="0071219A"/>
    <w:rsid w:val="0074319C"/>
    <w:rsid w:val="00777A5C"/>
    <w:rsid w:val="00790545"/>
    <w:rsid w:val="007A7AF7"/>
    <w:rsid w:val="007B6441"/>
    <w:rsid w:val="00830DD9"/>
    <w:rsid w:val="00841410"/>
    <w:rsid w:val="008B1273"/>
    <w:rsid w:val="008D031B"/>
    <w:rsid w:val="008D43D5"/>
    <w:rsid w:val="00912F4A"/>
    <w:rsid w:val="00923AB6"/>
    <w:rsid w:val="00930E3C"/>
    <w:rsid w:val="009420D8"/>
    <w:rsid w:val="00996992"/>
    <w:rsid w:val="009D4949"/>
    <w:rsid w:val="009E332C"/>
    <w:rsid w:val="009F2765"/>
    <w:rsid w:val="009F325D"/>
    <w:rsid w:val="00A0417E"/>
    <w:rsid w:val="00A113B1"/>
    <w:rsid w:val="00A117AF"/>
    <w:rsid w:val="00A20F82"/>
    <w:rsid w:val="00A577E0"/>
    <w:rsid w:val="00A62EA1"/>
    <w:rsid w:val="00A63966"/>
    <w:rsid w:val="00A952EA"/>
    <w:rsid w:val="00B201FF"/>
    <w:rsid w:val="00B743DA"/>
    <w:rsid w:val="00B82E83"/>
    <w:rsid w:val="00B94158"/>
    <w:rsid w:val="00B95B1D"/>
    <w:rsid w:val="00BB1F86"/>
    <w:rsid w:val="00BB4CF3"/>
    <w:rsid w:val="00C31F88"/>
    <w:rsid w:val="00C410B9"/>
    <w:rsid w:val="00C75F9E"/>
    <w:rsid w:val="00C77781"/>
    <w:rsid w:val="00C80770"/>
    <w:rsid w:val="00C85DCF"/>
    <w:rsid w:val="00C92E6E"/>
    <w:rsid w:val="00CA0FD5"/>
    <w:rsid w:val="00D2002C"/>
    <w:rsid w:val="00D4502C"/>
    <w:rsid w:val="00D51871"/>
    <w:rsid w:val="00D778E1"/>
    <w:rsid w:val="00D836DD"/>
    <w:rsid w:val="00D85F84"/>
    <w:rsid w:val="00D86721"/>
    <w:rsid w:val="00DA453B"/>
    <w:rsid w:val="00DC7BF1"/>
    <w:rsid w:val="00DD2DAF"/>
    <w:rsid w:val="00E269D8"/>
    <w:rsid w:val="00E5709C"/>
    <w:rsid w:val="00E629B1"/>
    <w:rsid w:val="00E851E1"/>
    <w:rsid w:val="00E9244A"/>
    <w:rsid w:val="00ED42D0"/>
    <w:rsid w:val="00F02F77"/>
    <w:rsid w:val="00F34A1E"/>
    <w:rsid w:val="00F655CC"/>
    <w:rsid w:val="00FA42DF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2DF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6</cp:revision>
  <cp:lastPrinted>2008-06-05T18:50:00Z</cp:lastPrinted>
  <dcterms:created xsi:type="dcterms:W3CDTF">2011-11-16T10:32:00Z</dcterms:created>
  <dcterms:modified xsi:type="dcterms:W3CDTF">2012-10-23T13:18:00Z</dcterms:modified>
</cp:coreProperties>
</file>